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010"/>
        <w:gridCol w:w="2790"/>
      </w:tblGrid>
      <w:tr w:rsidR="00EA4424" w:rsidRPr="000A7702" w14:paraId="67DD27A7" w14:textId="77777777" w:rsidTr="00BB573C">
        <w:trPr>
          <w:trHeight w:hRule="exact" w:val="14299"/>
          <w:jc w:val="center"/>
        </w:trPr>
        <w:tc>
          <w:tcPr>
            <w:tcW w:w="8010" w:type="dxa"/>
          </w:tcPr>
          <w:p w14:paraId="5707596F" w14:textId="7E49FBEF" w:rsidR="009A6D14" w:rsidRDefault="009A6D14" w:rsidP="009A6D14">
            <w:pPr>
              <w:rPr>
                <w:b w:val="0"/>
              </w:rPr>
            </w:pPr>
            <w:r>
              <w:fldChar w:fldCharType="begin"/>
            </w:r>
            <w:r>
              <w:instrText xml:space="preserve"> INCLUDEPICTURE "cid:751d5d23-40e2-450c-89e3-9c3c06c44c6d"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A571B1" wp14:editId="75ED752B">
                      <wp:extent cx="300990" cy="300990"/>
                      <wp:effectExtent l="0" t="0" r="0" b="0"/>
                      <wp:docPr id="4" name="Rectangle 4" descr="Purpos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10790" id="Rectangle 4" o:spid="_x0000_s1026" alt="Purpose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 w:rsidRPr="000A7702">
              <w:rPr>
                <w:color w:val="auto"/>
              </w:rPr>
              <w:fldChar w:fldCharType="begin"/>
            </w:r>
            <w:r w:rsidRPr="000A7702">
              <w:rPr>
                <w:color w:val="auto"/>
              </w:rPr>
              <w:instrText xml:space="preserve"> INCLUDEPICTURE "/var/folders/py/kzgj5hrj0rn9r96cs0dj_gwm0000gn/T/com.microsoft.Word/WebArchiveCopyPasteTempFiles/3wons0nquc3bzgnaw4sfnq4v0dl.png" \* MERGEFORMATINET </w:instrText>
            </w:r>
            <w:r w:rsidR="00000000">
              <w:rPr>
                <w:color w:val="auto"/>
              </w:rPr>
              <w:fldChar w:fldCharType="separate"/>
            </w:r>
            <w:r w:rsidRPr="000A7702">
              <w:rPr>
                <w:color w:val="auto"/>
              </w:rPr>
              <w:fldChar w:fldCharType="end"/>
            </w:r>
          </w:p>
          <w:p w14:paraId="40B62D81" w14:textId="331206EB" w:rsidR="009A6D14" w:rsidRDefault="009A6D14" w:rsidP="000A7702">
            <w:pPr>
              <w:rPr>
                <w:color w:val="auto"/>
              </w:rPr>
            </w:pPr>
          </w:p>
          <w:p w14:paraId="5D84307F" w14:textId="025458FE" w:rsidR="009A6D14" w:rsidRDefault="008766F0" w:rsidP="000A7702">
            <w:pPr>
              <w:rPr>
                <w:color w:val="auto"/>
                <w:sz w:val="48"/>
                <w:szCs w:val="48"/>
              </w:rPr>
            </w:pPr>
            <w:r w:rsidRPr="008766F0">
              <w:rPr>
                <w:noProof/>
                <w:color w:val="auto"/>
                <w:sz w:val="32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4CB90A55" wp14:editId="7CA6CE7B">
                  <wp:simplePos x="0" y="0"/>
                  <wp:positionH relativeFrom="column">
                    <wp:posOffset>3492500</wp:posOffset>
                  </wp:positionH>
                  <wp:positionV relativeFrom="paragraph">
                    <wp:posOffset>421640</wp:posOffset>
                  </wp:positionV>
                  <wp:extent cx="836930" cy="850265"/>
                  <wp:effectExtent l="0" t="0" r="1270" b="635"/>
                  <wp:wrapNone/>
                  <wp:docPr id="11725465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546519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880A5" w14:textId="38919274" w:rsidR="00EA4424" w:rsidRPr="000A7702" w:rsidRDefault="00B85377" w:rsidP="000A7702">
            <w:pPr>
              <w:rPr>
                <w:b w:val="0"/>
                <w:color w:val="auto"/>
              </w:rPr>
            </w:pPr>
            <w:proofErr w:type="spellStart"/>
            <w:r w:rsidRPr="00B85377">
              <w:rPr>
                <w:color w:val="auto"/>
                <w:sz w:val="48"/>
                <w:szCs w:val="48"/>
              </w:rPr>
              <w:t>Requisitos</w:t>
            </w:r>
            <w:proofErr w:type="spellEnd"/>
            <w:r w:rsidR="00BF32BF" w:rsidRPr="000A7702">
              <w:rPr>
                <w:color w:val="auto"/>
                <w:sz w:val="48"/>
                <w:szCs w:val="48"/>
              </w:rPr>
              <w:t>:</w:t>
            </w:r>
            <w:r w:rsidR="00BB573C">
              <w:rPr>
                <w:noProof/>
              </w:rPr>
              <w:t xml:space="preserve"> </w:t>
            </w:r>
          </w:p>
          <w:p w14:paraId="1A487EF8" w14:textId="77777777" w:rsidR="00B85377" w:rsidRDefault="00B85377" w:rsidP="00B85377">
            <w:pPr>
              <w:pStyle w:val="Heading2"/>
              <w:numPr>
                <w:ilvl w:val="0"/>
                <w:numId w:val="1"/>
              </w:numPr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Para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registrarse</w:t>
            </w:r>
            <w:proofErr w:type="spellEnd"/>
            <w:r>
              <w:rPr>
                <w:color w:val="auto"/>
                <w:sz w:val="32"/>
                <w:szCs w:val="21"/>
              </w:rPr>
              <w:t xml:space="preserve">: </w:t>
            </w:r>
          </w:p>
          <w:p w14:paraId="28F80B42" w14:textId="1E8EF490" w:rsidR="00BB573C" w:rsidRPr="00B85377" w:rsidRDefault="00B85377" w:rsidP="00B85377">
            <w:pPr>
              <w:pStyle w:val="Heading2"/>
              <w:ind w:left="720"/>
              <w:rPr>
                <w:color w:val="auto"/>
                <w:sz w:val="32"/>
                <w:szCs w:val="21"/>
              </w:rPr>
            </w:pPr>
            <w:hyperlink r:id="rId6" w:history="1">
              <w:r w:rsidRPr="00C15686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</w:rPr>
                <w:t>WWW.SJ</w:t>
              </w:r>
              <w:r w:rsidRPr="00C15686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</w:rPr>
                <w:t>W</w:t>
              </w:r>
              <w:r w:rsidRPr="00C15686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</w:rPr>
                <w:t>EST.ORG/CONFIRMATION</w:t>
              </w:r>
            </w:hyperlink>
            <w:r w:rsidR="00E323E5" w:rsidRPr="00B85377">
              <w:rPr>
                <w:rFonts w:asciiTheme="minorHAnsi" w:eastAsiaTheme="minorHAnsi" w:hAnsiTheme="minorHAnsi" w:cstheme="minorBidi"/>
                <w:color w:val="B6302B" w:themeColor="accent2" w:themeShade="BF"/>
                <w:sz w:val="20"/>
                <w:szCs w:val="20"/>
              </w:rPr>
              <w:t xml:space="preserve"> </w:t>
            </w:r>
          </w:p>
          <w:p w14:paraId="0D4FB76C" w14:textId="4D83469C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proofErr w:type="spellStart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>Enviar</w:t>
            </w:r>
            <w:proofErr w:type="spellEnd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>certificado</w:t>
            </w:r>
            <w:proofErr w:type="spellEnd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>bautismo</w:t>
            </w:r>
          </w:p>
          <w:p w14:paraId="17B80A77" w14:textId="194EF12D" w:rsidR="00B85377" w:rsidRPr="00B85377" w:rsidRDefault="00B85377" w:rsidP="00B85377">
            <w:pPr>
              <w:pStyle w:val="ListParagraph"/>
              <w:numPr>
                <w:ilvl w:val="1"/>
                <w:numId w:val="1"/>
              </w:numPr>
              <w:spacing w:after="0"/>
              <w:rPr>
                <w:color w:val="B6302B" w:themeColor="accent2" w:themeShade="BF"/>
                <w:sz w:val="20"/>
                <w:szCs w:val="20"/>
              </w:rPr>
            </w:pP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Debe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enviarse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antes de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registrarse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para las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clases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confirmación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(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abre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el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15 de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enero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)</w:t>
            </w:r>
          </w:p>
          <w:p w14:paraId="0A763F64" w14:textId="0487112F" w:rsidR="00B85377" w:rsidRPr="00B85377" w:rsidRDefault="00B85377" w:rsidP="00B85377">
            <w:pPr>
              <w:pStyle w:val="ListParagraph"/>
              <w:numPr>
                <w:ilvl w:val="1"/>
                <w:numId w:val="1"/>
              </w:numPr>
              <w:spacing w:after="0"/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Envíelo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tomando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una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fotografía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clara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/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escaneándola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y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enviándola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por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correo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electrónico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a Molley@sjwest.org, o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enviando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el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formulario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por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correo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postal/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entregándolo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personalmente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la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Oficina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Parroquial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.</w:t>
            </w:r>
          </w:p>
          <w:p w14:paraId="0BB91C98" w14:textId="77777777" w:rsidR="00B85377" w:rsidRDefault="00B85377" w:rsidP="00B85377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No se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aceptarán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formularios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otra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manera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.</w:t>
            </w:r>
          </w:p>
          <w:p w14:paraId="55416B54" w14:textId="77777777" w:rsidR="00B85377" w:rsidRDefault="00B85377" w:rsidP="00B85377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NO ENVIARLOS A LA ESCUELA</w:t>
            </w:r>
          </w:p>
          <w:p w14:paraId="493BC42C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•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Enviar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carta al obispo</w:t>
            </w:r>
          </w:p>
          <w:p w14:paraId="14E1BAA8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•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Asistir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a 7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sesiones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grupos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pequeños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y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registros</w:t>
            </w:r>
            <w:proofErr w:type="spellEnd"/>
          </w:p>
          <w:p w14:paraId="32C27D5F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o Las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inscripciones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estarán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disponibles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una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vez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que se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envíe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la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documentación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del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bautismo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y del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patrocinador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>.</w:t>
            </w:r>
          </w:p>
          <w:p w14:paraId="6A508425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•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Asistir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a 2 horas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santas</w:t>
            </w:r>
            <w:proofErr w:type="spellEnd"/>
          </w:p>
          <w:p w14:paraId="2DEA6917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o Uno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estará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el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retiro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,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reflexiones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el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diario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>.</w:t>
            </w:r>
          </w:p>
          <w:p w14:paraId="14CE758B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•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Enviar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hojas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permiso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retiro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confirmación</w:t>
            </w:r>
            <w:proofErr w:type="spellEnd"/>
          </w:p>
          <w:p w14:paraId="6A24AD56" w14:textId="77777777" w:rsidR="00B85377" w:rsidRDefault="00B85377" w:rsidP="00B85377">
            <w:pPr>
              <w:pStyle w:val="Heading2"/>
              <w:numPr>
                <w:ilvl w:val="0"/>
                <w:numId w:val="1"/>
              </w:numPr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•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Asista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al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retiro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confirmación</w:t>
            </w:r>
            <w:proofErr w:type="spellEnd"/>
          </w:p>
          <w:p w14:paraId="42DCB9B6" w14:textId="77777777" w:rsidR="00B85377" w:rsidRPr="00B85377" w:rsidRDefault="00B85377" w:rsidP="00B85377">
            <w:pPr>
              <w:pStyle w:val="ListParagraph"/>
              <w:numPr>
                <w:ilvl w:val="0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 xml:space="preserve">Proyecto de </w:t>
            </w:r>
            <w:proofErr w:type="spellStart"/>
            <w:r w:rsidRPr="00B85377">
              <w:rPr>
                <w:rFonts w:asciiTheme="majorHAnsi" w:eastAsiaTheme="majorEastAsia" w:hAnsiTheme="majorHAnsi" w:cstheme="majorBidi"/>
                <w:color w:val="auto"/>
                <w:sz w:val="32"/>
                <w:szCs w:val="21"/>
              </w:rPr>
              <w:t>Servicio</w:t>
            </w:r>
            <w:proofErr w:type="spellEnd"/>
          </w:p>
          <w:p w14:paraId="165183E1" w14:textId="265EAABD" w:rsidR="00B85377" w:rsidRPr="00B85377" w:rsidRDefault="00B85377" w:rsidP="00B85377">
            <w:pPr>
              <w:pStyle w:val="ListParagraph"/>
              <w:numPr>
                <w:ilvl w:val="1"/>
                <w:numId w:val="1"/>
              </w:numPr>
              <w:spacing w:after="0"/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La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presentación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se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realizará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una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revista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. Tiene que ser un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proyecto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que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beneficie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a las personas, y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fuera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 lo que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usted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hace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normalmente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(es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decir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, ser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voluntario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un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refugio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para personas sin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hogar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para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alimentar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, no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cortar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el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césped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jardín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 sus padres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como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parte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de sus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tareas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semanales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).</w:t>
            </w:r>
          </w:p>
          <w:p w14:paraId="503D1BEA" w14:textId="22E43194" w:rsidR="00B85377" w:rsidRPr="00B85377" w:rsidRDefault="00B85377" w:rsidP="00B85377">
            <w:pPr>
              <w:pStyle w:val="ListParagraph"/>
              <w:numPr>
                <w:ilvl w:val="1"/>
                <w:numId w:val="1"/>
              </w:numPr>
              <w:spacing w:after="0"/>
              <w:rPr>
                <w:color w:val="B6302B" w:themeColor="accent2" w:themeShade="BF"/>
                <w:sz w:val="20"/>
                <w:szCs w:val="20"/>
              </w:rPr>
            </w:pP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Debe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tener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al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menos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4 horas de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trabajo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.</w:t>
            </w:r>
          </w:p>
          <w:p w14:paraId="5364BD4B" w14:textId="274EB476" w:rsidR="00B85377" w:rsidRPr="00B85377" w:rsidRDefault="00B85377" w:rsidP="00B85377">
            <w:pPr>
              <w:pStyle w:val="ListParagraph"/>
              <w:numPr>
                <w:ilvl w:val="1"/>
                <w:numId w:val="1"/>
              </w:numPr>
              <w:spacing w:after="0"/>
              <w:rPr>
                <w:color w:val="B6302B" w:themeColor="accent2" w:themeShade="BF"/>
                <w:sz w:val="20"/>
                <w:szCs w:val="20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Piense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en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el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trabajo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que se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haría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como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voluntario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durante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horas para la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escuela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.</w:t>
            </w:r>
          </w:p>
          <w:p w14:paraId="3C9154F1" w14:textId="77777777" w:rsidR="00B85377" w:rsidRPr="00B85377" w:rsidRDefault="00B85377" w:rsidP="00B85377">
            <w:pPr>
              <w:pStyle w:val="Heading2"/>
              <w:numPr>
                <w:ilvl w:val="1"/>
                <w:numId w:val="1"/>
              </w:numPr>
              <w:rPr>
                <w:color w:val="auto"/>
                <w:sz w:val="32"/>
                <w:szCs w:val="21"/>
              </w:rPr>
            </w:pPr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Si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necesita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ideas o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ayuda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para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conectarse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, ¡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háganos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saber que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estamos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aquí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 xml:space="preserve"> para </w:t>
            </w:r>
            <w:proofErr w:type="spellStart"/>
            <w:r w:rsidRPr="00B85377">
              <w:rPr>
                <w:color w:val="B6302B" w:themeColor="accent2" w:themeShade="BF"/>
                <w:sz w:val="20"/>
                <w:szCs w:val="20"/>
              </w:rPr>
              <w:t>ayudarlo</w:t>
            </w:r>
            <w:proofErr w:type="spellEnd"/>
            <w:r w:rsidRPr="00B85377">
              <w:rPr>
                <w:color w:val="B6302B" w:themeColor="accent2" w:themeShade="BF"/>
                <w:sz w:val="20"/>
                <w:szCs w:val="20"/>
              </w:rPr>
              <w:t>!</w:t>
            </w:r>
          </w:p>
          <w:p w14:paraId="1D686C4E" w14:textId="23B39AB5" w:rsidR="00B85377" w:rsidRPr="00B85377" w:rsidRDefault="00B85377" w:rsidP="00B85377">
            <w:pPr>
              <w:pStyle w:val="Heading2"/>
              <w:numPr>
                <w:ilvl w:val="0"/>
                <w:numId w:val="1"/>
              </w:numPr>
              <w:rPr>
                <w:color w:val="auto"/>
                <w:sz w:val="32"/>
                <w:szCs w:val="21"/>
              </w:rPr>
            </w:pPr>
            <w:r w:rsidRPr="00B85377">
              <w:rPr>
                <w:color w:val="auto"/>
                <w:sz w:val="32"/>
                <w:szCs w:val="21"/>
              </w:rPr>
              <w:t xml:space="preserve">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Asistir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al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ensayo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de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confirmación</w:t>
            </w:r>
            <w:proofErr w:type="spellEnd"/>
            <w:r w:rsidRPr="00B85377">
              <w:rPr>
                <w:color w:val="auto"/>
                <w:sz w:val="32"/>
                <w:szCs w:val="21"/>
              </w:rPr>
              <w:t xml:space="preserve"> y a la </w:t>
            </w:r>
            <w:proofErr w:type="spellStart"/>
            <w:r w:rsidRPr="00B85377">
              <w:rPr>
                <w:color w:val="auto"/>
                <w:sz w:val="32"/>
                <w:szCs w:val="21"/>
              </w:rPr>
              <w:t>confirmación</w:t>
            </w:r>
            <w:proofErr w:type="spellEnd"/>
          </w:p>
          <w:p w14:paraId="059422A4" w14:textId="4A0FAC40" w:rsidR="00A00EEA" w:rsidRPr="00B85377" w:rsidRDefault="00B85377" w:rsidP="00B85377">
            <w:pPr>
              <w:ind w:left="1440"/>
              <w:rPr>
                <w:color w:val="auto"/>
                <w:sz w:val="20"/>
                <w:szCs w:val="20"/>
              </w:rPr>
            </w:pPr>
            <w:proofErr w:type="spellStart"/>
            <w:r w:rsidRPr="00B85377">
              <w:rPr>
                <w:color w:val="auto"/>
                <w:sz w:val="20"/>
                <w:szCs w:val="20"/>
              </w:rPr>
              <w:t>También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puede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encontrar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información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en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nuestro</w:t>
            </w:r>
            <w:proofErr w:type="spellEnd"/>
            <w:r w:rsidRPr="00B85377">
              <w:rPr>
                <w:color w:val="auto"/>
                <w:sz w:val="20"/>
                <w:szCs w:val="20"/>
              </w:rPr>
              <w:t xml:space="preserve"> sitio web </w:t>
            </w:r>
            <w:proofErr w:type="spellStart"/>
            <w:r w:rsidRPr="00B85377">
              <w:rPr>
                <w:color w:val="auto"/>
                <w:sz w:val="20"/>
                <w:szCs w:val="20"/>
              </w:rPr>
              <w:t>en</w:t>
            </w:r>
            <w:proofErr w:type="spellEnd"/>
            <w:r w:rsidR="0010058B" w:rsidRPr="00B85377">
              <w:rPr>
                <w:color w:val="auto"/>
                <w:sz w:val="20"/>
                <w:szCs w:val="20"/>
              </w:rPr>
              <w:t xml:space="preserve"> https://sjwest.org/confirmation/</w:t>
            </w:r>
          </w:p>
          <w:p w14:paraId="6839CE5F" w14:textId="157455F3" w:rsidR="000B76C1" w:rsidRPr="000A7702" w:rsidRDefault="000B76C1" w:rsidP="000B76C1">
            <w:pPr>
              <w:rPr>
                <w:color w:val="auto"/>
                <w:sz w:val="16"/>
                <w:szCs w:val="16"/>
              </w:rPr>
            </w:pPr>
          </w:p>
          <w:p w14:paraId="68E05CAF" w14:textId="3174D53E" w:rsidR="00D51994" w:rsidRPr="000A7702" w:rsidRDefault="00D51994" w:rsidP="00D51994">
            <w:pPr>
              <w:rPr>
                <w:color w:val="auto"/>
                <w:sz w:val="16"/>
                <w:szCs w:val="16"/>
              </w:rPr>
            </w:pPr>
          </w:p>
          <w:p w14:paraId="3695770A" w14:textId="1C5BF98E" w:rsidR="00EA4424" w:rsidRPr="000A7702" w:rsidRDefault="00EA4424">
            <w:pPr>
              <w:pStyle w:val="Heading4"/>
              <w:rPr>
                <w:color w:val="auto"/>
                <w:sz w:val="18"/>
                <w:szCs w:val="16"/>
              </w:rPr>
            </w:pPr>
          </w:p>
        </w:tc>
        <w:tc>
          <w:tcPr>
            <w:tcW w:w="2790" w:type="dxa"/>
            <w:tcMar>
              <w:left w:w="288" w:type="dxa"/>
            </w:tcMar>
          </w:tcPr>
          <w:tbl>
            <w:tblPr>
              <w:tblStyle w:val="TableGrid"/>
              <w:tblW w:w="2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504"/>
            </w:tblGrid>
            <w:tr w:rsidR="000A7702" w:rsidRPr="000A7702" w14:paraId="1A156A74" w14:textId="77777777" w:rsidTr="00BB573C">
              <w:trPr>
                <w:trHeight w:hRule="exact" w:val="441"/>
              </w:trPr>
              <w:tc>
                <w:tcPr>
                  <w:tcW w:w="2504" w:type="dxa"/>
                  <w:vAlign w:val="center"/>
                </w:tcPr>
                <w:p w14:paraId="0BBE2EC8" w14:textId="1C0DC32E" w:rsidR="00EA4424" w:rsidRPr="000A7702" w:rsidRDefault="00B85377" w:rsidP="000A7702">
                  <w:pPr>
                    <w:spacing w:after="80"/>
                    <w:jc w:val="center"/>
                    <w:rPr>
                      <w:color w:val="auto"/>
                    </w:rPr>
                  </w:pPr>
                  <w:r w:rsidRPr="00B85377">
                    <w:rPr>
                      <w:color w:val="auto"/>
                    </w:rPr>
                    <w:t>FECHAS IMPORTANTES</w:t>
                  </w:r>
                  <w:r w:rsidR="000A7702">
                    <w:rPr>
                      <w:color w:val="auto"/>
                    </w:rPr>
                    <w:t>:</w:t>
                  </w:r>
                </w:p>
              </w:tc>
            </w:tr>
            <w:tr w:rsidR="000A7702" w:rsidRPr="000A7702" w14:paraId="0F032E48" w14:textId="77777777" w:rsidTr="00BB573C">
              <w:trPr>
                <w:trHeight w:hRule="exact" w:val="1154"/>
              </w:trPr>
              <w:tc>
                <w:tcPr>
                  <w:tcW w:w="2504" w:type="dxa"/>
                  <w:vAlign w:val="center"/>
                </w:tcPr>
                <w:p w14:paraId="1FCF1175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INSCRIPCIÓN VENCIDA</w:t>
                  </w:r>
                </w:p>
                <w:p w14:paraId="59117D5D" w14:textId="65DD78C5" w:rsidR="00EA4424" w:rsidRPr="000A7702" w:rsidRDefault="005E2EAC" w:rsidP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PARA: 31 DE DICIEMBRE DE 2022</w:t>
                  </w:r>
                </w:p>
              </w:tc>
            </w:tr>
            <w:tr w:rsidR="000A7702" w:rsidRPr="000A7702" w14:paraId="1B600CF8" w14:textId="77777777" w:rsidTr="005E2EAC">
              <w:trPr>
                <w:trHeight w:hRule="exact" w:val="2018"/>
              </w:trPr>
              <w:tc>
                <w:tcPr>
                  <w:tcW w:w="2504" w:type="dxa"/>
                  <w:vAlign w:val="center"/>
                </w:tcPr>
                <w:p w14:paraId="65236ED7" w14:textId="3AE04A3D" w:rsidR="00EA4424" w:rsidRPr="000A7702" w:rsidRDefault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FORMULARIO DE VERIFICACIÓN DE PATROCINADOR Y CERTICADO BAUTISMAL ANTES DEL: 15 DE ENERO</w:t>
                  </w:r>
                </w:p>
              </w:tc>
            </w:tr>
            <w:tr w:rsidR="000A7702" w:rsidRPr="000A7702" w14:paraId="26B170EA" w14:textId="77777777" w:rsidTr="005E2EAC">
              <w:trPr>
                <w:trHeight w:hRule="exact" w:val="1442"/>
              </w:trPr>
              <w:tc>
                <w:tcPr>
                  <w:tcW w:w="2504" w:type="dxa"/>
                  <w:vAlign w:val="center"/>
                </w:tcPr>
                <w:p w14:paraId="0AAF9E70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REUNIONES ZOOM DE PATROCINADOR (OPCIONAL)</w:t>
                  </w:r>
                </w:p>
                <w:p w14:paraId="3E142A8E" w14:textId="0E5DE7B6" w:rsidR="00EA4424" w:rsidRPr="000A7702" w:rsidRDefault="005E2EAC" w:rsidP="005E2EAC">
                  <w:pPr>
                    <w:spacing w:after="80"/>
                    <w:jc w:val="center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 xml:space="preserve">Por </w:t>
                  </w:r>
                  <w:proofErr w:type="spellStart"/>
                  <w:r w:rsidRPr="005E2EAC">
                    <w:rPr>
                      <w:color w:val="auto"/>
                    </w:rPr>
                    <w:t>determinar</w:t>
                  </w:r>
                  <w:proofErr w:type="spellEnd"/>
                </w:p>
              </w:tc>
            </w:tr>
            <w:tr w:rsidR="000A7702" w:rsidRPr="000A7702" w14:paraId="0DD0B93B" w14:textId="77777777" w:rsidTr="005E2EAC">
              <w:trPr>
                <w:trHeight w:hRule="exact" w:val="1352"/>
              </w:trPr>
              <w:tc>
                <w:tcPr>
                  <w:tcW w:w="2504" w:type="dxa"/>
                  <w:vAlign w:val="center"/>
                </w:tcPr>
                <w:p w14:paraId="06588AC7" w14:textId="05E70DBA" w:rsidR="00EA4424" w:rsidRPr="000A7702" w:rsidRDefault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REFLEXIÓN DEL PROYECTO DE SERVICIO PRESENTADA POR: 17 DE MARZO</w:t>
                  </w:r>
                </w:p>
              </w:tc>
            </w:tr>
            <w:tr w:rsidR="000A7702" w:rsidRPr="000A7702" w14:paraId="5775C270" w14:textId="77777777" w:rsidTr="005E2EAC">
              <w:trPr>
                <w:trHeight w:hRule="exact" w:val="1262"/>
              </w:trPr>
              <w:tc>
                <w:tcPr>
                  <w:tcW w:w="2504" w:type="dxa"/>
                  <w:vAlign w:val="center"/>
                </w:tcPr>
                <w:p w14:paraId="53E37113" w14:textId="63C9E901" w:rsidR="00EA4424" w:rsidRPr="000A7702" w:rsidRDefault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CONFIRMACIÓN HOJA DE PERMISO DE RETIRO FECHA ANTES DEL: 8 DE MARZO</w:t>
                  </w:r>
                </w:p>
              </w:tc>
            </w:tr>
            <w:tr w:rsidR="000A7702" w:rsidRPr="000A7702" w14:paraId="719BB19C" w14:textId="77777777" w:rsidTr="005E2EAC">
              <w:trPr>
                <w:trHeight w:hRule="exact" w:val="1442"/>
              </w:trPr>
              <w:tc>
                <w:tcPr>
                  <w:tcW w:w="2504" w:type="dxa"/>
                  <w:vAlign w:val="center"/>
                </w:tcPr>
                <w:p w14:paraId="7773942C" w14:textId="77777777" w:rsidR="005E2EAC" w:rsidRPr="005E2EAC" w:rsidRDefault="005E2EAC" w:rsidP="005E2EAC">
                  <w:pPr>
                    <w:spacing w:after="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RETIRO DE CONFIRMACIÓN</w:t>
                  </w:r>
                </w:p>
                <w:p w14:paraId="3680431E" w14:textId="2808525F" w:rsidR="00EA4424" w:rsidRPr="000A7702" w:rsidRDefault="005E2EAC" w:rsidP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15-17 DE MARZO (TENTATIVO)</w:t>
                  </w:r>
                </w:p>
              </w:tc>
            </w:tr>
            <w:tr w:rsidR="000A7702" w:rsidRPr="000A7702" w14:paraId="36C1074F" w14:textId="77777777" w:rsidTr="005E2EAC">
              <w:trPr>
                <w:trHeight w:hRule="exact" w:val="812"/>
              </w:trPr>
              <w:tc>
                <w:tcPr>
                  <w:tcW w:w="2504" w:type="dxa"/>
                  <w:vAlign w:val="center"/>
                </w:tcPr>
                <w:p w14:paraId="6BD90414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CARTA AL OBISPO</w:t>
                  </w:r>
                </w:p>
                <w:p w14:paraId="0DB3689D" w14:textId="7F7E6441" w:rsidR="0010058B" w:rsidRPr="000A7702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PARA: 23 DE MARZO</w:t>
                  </w:r>
                </w:p>
              </w:tc>
            </w:tr>
            <w:tr w:rsidR="000A7702" w:rsidRPr="000A7702" w14:paraId="3AF5AD23" w14:textId="77777777" w:rsidTr="005E2EAC">
              <w:trPr>
                <w:trHeight w:hRule="exact" w:val="1622"/>
              </w:trPr>
              <w:tc>
                <w:tcPr>
                  <w:tcW w:w="2504" w:type="dxa"/>
                  <w:vAlign w:val="center"/>
                </w:tcPr>
                <w:p w14:paraId="0FD96EDD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SEMANAS DE GRUPOS PEQUEÑOS:</w:t>
                  </w:r>
                </w:p>
                <w:p w14:paraId="5291B5BB" w14:textId="237EBFF8" w:rsidR="002A0FA6" w:rsidRPr="000A7702" w:rsidRDefault="005E2EAC" w:rsidP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28 DE ENERO 4, 11 Y 25 DE FEBRERO, 3, 10, 24 DE MARZO</w:t>
                  </w:r>
                </w:p>
              </w:tc>
            </w:tr>
            <w:tr w:rsidR="000A7702" w:rsidRPr="000A7702" w14:paraId="4DF5C113" w14:textId="77777777" w:rsidTr="005E2EAC">
              <w:trPr>
                <w:trHeight w:hRule="exact" w:val="1433"/>
              </w:trPr>
              <w:tc>
                <w:tcPr>
                  <w:tcW w:w="2504" w:type="dxa"/>
                  <w:vAlign w:val="center"/>
                </w:tcPr>
                <w:p w14:paraId="49C5C27F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ENSAYO DE CONFIRMACIÓN OBLIGATORIO:</w:t>
                  </w:r>
                </w:p>
                <w:p w14:paraId="5D7E364B" w14:textId="42C34D84" w:rsidR="002A0FA6" w:rsidRPr="000A7702" w:rsidRDefault="005E2EAC" w:rsidP="005E2EAC">
                  <w:pPr>
                    <w:spacing w:before="0" w:after="12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1 DE MAYO a las 17:30 h.</w:t>
                  </w:r>
                </w:p>
              </w:tc>
            </w:tr>
            <w:tr w:rsidR="000A7702" w:rsidRPr="000A7702" w14:paraId="5F075770" w14:textId="77777777" w:rsidTr="00BB573C">
              <w:trPr>
                <w:trHeight w:hRule="exact" w:val="1082"/>
              </w:trPr>
              <w:tc>
                <w:tcPr>
                  <w:tcW w:w="2504" w:type="dxa"/>
                  <w:vAlign w:val="center"/>
                </w:tcPr>
                <w:p w14:paraId="7F2BBF8C" w14:textId="77777777" w:rsidR="005E2EAC" w:rsidRPr="005E2EAC" w:rsidRDefault="005E2EAC" w:rsidP="005E2EAC">
                  <w:pPr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CONFIRMACIÓN:</w:t>
                  </w:r>
                </w:p>
                <w:p w14:paraId="3D5773EE" w14:textId="4C604975" w:rsidR="0010058B" w:rsidRPr="000A7702" w:rsidRDefault="005E2EAC" w:rsidP="005E2EAC">
                  <w:pPr>
                    <w:spacing w:after="80"/>
                    <w:rPr>
                      <w:color w:val="auto"/>
                    </w:rPr>
                  </w:pPr>
                  <w:r w:rsidRPr="005E2EAC">
                    <w:rPr>
                      <w:color w:val="auto"/>
                    </w:rPr>
                    <w:t>2 DE MAYO a las 17:30 h.</w:t>
                  </w:r>
                </w:p>
              </w:tc>
            </w:tr>
            <w:tr w:rsidR="000A7702" w:rsidRPr="000A7702" w14:paraId="5273CB06" w14:textId="77777777" w:rsidTr="00BB573C">
              <w:trPr>
                <w:trHeight w:hRule="exact" w:val="1163"/>
              </w:trPr>
              <w:tc>
                <w:tcPr>
                  <w:tcW w:w="2504" w:type="dxa"/>
                  <w:vAlign w:val="center"/>
                </w:tcPr>
                <w:p w14:paraId="3C7AEA1A" w14:textId="14D328DF" w:rsidR="0010058B" w:rsidRPr="000A7702" w:rsidRDefault="0010058B" w:rsidP="0010058B">
                  <w:pPr>
                    <w:rPr>
                      <w:color w:val="auto"/>
                    </w:rPr>
                  </w:pPr>
                </w:p>
              </w:tc>
            </w:tr>
            <w:tr w:rsidR="000A7702" w:rsidRPr="000A7702" w14:paraId="07BACE8E" w14:textId="77777777" w:rsidTr="00BB573C">
              <w:trPr>
                <w:trHeight w:hRule="exact" w:val="1008"/>
              </w:trPr>
              <w:tc>
                <w:tcPr>
                  <w:tcW w:w="2504" w:type="dxa"/>
                  <w:vAlign w:val="center"/>
                </w:tcPr>
                <w:p w14:paraId="3AEF41C4" w14:textId="77777777" w:rsidR="0010058B" w:rsidRPr="000A7702" w:rsidRDefault="0010058B" w:rsidP="0010058B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FCC9F8" w14:textId="30F1E395" w:rsidR="00EA4424" w:rsidRPr="000A7702" w:rsidRDefault="00EA4424">
            <w:pPr>
              <w:spacing w:after="80"/>
              <w:rPr>
                <w:color w:val="auto"/>
                <w:sz w:val="16"/>
                <w:szCs w:val="16"/>
              </w:rPr>
            </w:pPr>
          </w:p>
        </w:tc>
      </w:tr>
    </w:tbl>
    <w:p w14:paraId="30508C3E" w14:textId="1DCA44FC" w:rsidR="00DA05DE" w:rsidRDefault="009A6D14" w:rsidP="00EA12D0">
      <w:pPr>
        <w:rPr>
          <w:rFonts w:ascii="Times New Roman" w:eastAsia="Times New Roman" w:hAnsi="Times New Roman" w:cs="Times New Roman"/>
          <w:bCs/>
          <w:color w:val="auto"/>
        </w:rPr>
      </w:pPr>
      <w:r w:rsidRPr="000A7702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6847B4B" wp14:editId="428BB91D">
            <wp:simplePos x="0" y="0"/>
            <wp:positionH relativeFrom="column">
              <wp:posOffset>-410901</wp:posOffset>
            </wp:positionH>
            <wp:positionV relativeFrom="paragraph">
              <wp:posOffset>-9479193</wp:posOffset>
            </wp:positionV>
            <wp:extent cx="4004840" cy="1479799"/>
            <wp:effectExtent l="0" t="0" r="0" b="6350"/>
            <wp:wrapNone/>
            <wp:docPr id="1" name="Picture 1" descr="Confirmation | Maternity of Mary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rmation | Maternity of Mary Catholic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41" cy="14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5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D1B"/>
    <w:multiLevelType w:val="hybridMultilevel"/>
    <w:tmpl w:val="522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595"/>
    <w:multiLevelType w:val="hybridMultilevel"/>
    <w:tmpl w:val="43F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BC8"/>
    <w:multiLevelType w:val="hybridMultilevel"/>
    <w:tmpl w:val="B6B0EF96"/>
    <w:lvl w:ilvl="0" w:tplc="760C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4A2F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1617">
    <w:abstractNumId w:val="2"/>
  </w:num>
  <w:num w:numId="2" w16cid:durableId="2120638206">
    <w:abstractNumId w:val="0"/>
  </w:num>
  <w:num w:numId="3" w16cid:durableId="144908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BF"/>
    <w:rsid w:val="00052388"/>
    <w:rsid w:val="000A7702"/>
    <w:rsid w:val="000B76C1"/>
    <w:rsid w:val="0010058B"/>
    <w:rsid w:val="00137D97"/>
    <w:rsid w:val="002A0FA6"/>
    <w:rsid w:val="00513A5D"/>
    <w:rsid w:val="005200D0"/>
    <w:rsid w:val="00544E93"/>
    <w:rsid w:val="005E2EAC"/>
    <w:rsid w:val="006B5317"/>
    <w:rsid w:val="00733F8E"/>
    <w:rsid w:val="00752096"/>
    <w:rsid w:val="008766F0"/>
    <w:rsid w:val="009A6D14"/>
    <w:rsid w:val="009D74AE"/>
    <w:rsid w:val="00A00EEA"/>
    <w:rsid w:val="00A17011"/>
    <w:rsid w:val="00B63ADB"/>
    <w:rsid w:val="00B85377"/>
    <w:rsid w:val="00BB573C"/>
    <w:rsid w:val="00BF32BF"/>
    <w:rsid w:val="00C419A7"/>
    <w:rsid w:val="00D51994"/>
    <w:rsid w:val="00DA05DE"/>
    <w:rsid w:val="00E323E5"/>
    <w:rsid w:val="00EA12D0"/>
    <w:rsid w:val="00EA442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6EA"/>
  <w15:chartTrackingRefBased/>
  <w15:docId w15:val="{B0D6391B-3904-CF4D-AA3C-C37607C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44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02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DA05DE"/>
    <w:pPr>
      <w:pBdr>
        <w:bottom w:val="single" w:sz="48" w:space="22" w:color="58ACB3" w:themeColor="accent1"/>
      </w:pBdr>
      <w:spacing w:before="0" w:after="400"/>
      <w:contextualSpacing/>
    </w:pPr>
    <w:rPr>
      <w:rFonts w:asciiTheme="majorHAnsi" w:eastAsiaTheme="majorEastAsia" w:hAnsiTheme="majorHAnsi" w:cstheme="majorBidi"/>
      <w:color w:val="393335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A05DE"/>
    <w:rPr>
      <w:rFonts w:asciiTheme="majorHAnsi" w:eastAsiaTheme="majorEastAsia" w:hAnsiTheme="majorHAnsi" w:cstheme="majorBidi"/>
      <w:b/>
      <w:color w:val="393335" w:themeColor="text2" w:themeTint="E6"/>
      <w:kern w:val="28"/>
      <w:sz w:val="60"/>
      <w:szCs w:val="5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85377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WEST.ORG/CONFIRM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olley/Library/Containers/com.microsoft.Word/Data/Library/Application%20Support/Microsoft/Office/16.0/DTS/en-US%7bD0893343-80B7-9C4D-BFD6-37CEDD5A88D2%7d/%7bABDFB0E7-2076-794D-B0F4-60DD8E331FC7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{ABDFB0E7-2076-794D-B0F4-60DD8E331FC7}tf10002087.dotx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REHEARSAL</dc:subject>
  <dc:creator>Microsoft Office User</dc:creator>
  <cp:keywords/>
  <dc:description/>
  <cp:lastModifiedBy>Olley, Maria</cp:lastModifiedBy>
  <cp:revision>2</cp:revision>
  <cp:lastPrinted>2023-10-14T20:48:00Z</cp:lastPrinted>
  <dcterms:created xsi:type="dcterms:W3CDTF">2023-10-15T17:24:00Z</dcterms:created>
  <dcterms:modified xsi:type="dcterms:W3CDTF">2023-10-15T17:24:00Z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